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62B1" w14:textId="77777777" w:rsidR="000E722E" w:rsidRPr="000E722E" w:rsidRDefault="000E722E" w:rsidP="000E722E">
      <w:pPr>
        <w:pStyle w:val="Title"/>
        <w:jc w:val="center"/>
        <w:rPr>
          <w:sz w:val="44"/>
          <w:szCs w:val="44"/>
        </w:rPr>
      </w:pPr>
      <w:r w:rsidRPr="000E722E">
        <w:rPr>
          <w:sz w:val="44"/>
          <w:szCs w:val="44"/>
        </w:rPr>
        <w:t>Dissemination &amp; Implementation Science Collaborative (DISC)</w:t>
      </w:r>
    </w:p>
    <w:p w14:paraId="02B70A67" w14:textId="77777777" w:rsidR="000E722E" w:rsidRPr="000E722E" w:rsidRDefault="000E722E" w:rsidP="000E722E">
      <w:pPr>
        <w:pStyle w:val="Subtitle"/>
        <w:jc w:val="center"/>
        <w:rPr>
          <w:sz w:val="32"/>
          <w:szCs w:val="32"/>
        </w:rPr>
      </w:pPr>
      <w:r w:rsidRPr="000E722E">
        <w:rPr>
          <w:sz w:val="32"/>
          <w:szCs w:val="32"/>
        </w:rPr>
        <w:t>Introduction to Implementation Science Reference List</w:t>
      </w:r>
    </w:p>
    <w:p w14:paraId="2C5BBC80" w14:textId="77777777" w:rsidR="002D4662" w:rsidRDefault="002D4662" w:rsidP="002D4662">
      <w:pPr>
        <w:spacing w:after="0" w:line="240" w:lineRule="auto"/>
        <w:ind w:left="450" w:hanging="450"/>
      </w:pPr>
    </w:p>
    <w:p w14:paraId="0CB7B980" w14:textId="57BA97BB" w:rsidR="00C3434A" w:rsidRPr="000E722E" w:rsidRDefault="00C3434A" w:rsidP="002D4662">
      <w:pPr>
        <w:spacing w:after="0" w:line="240" w:lineRule="auto"/>
        <w:ind w:left="450" w:hanging="450"/>
        <w:rPr>
          <w:rFonts w:cstheme="minorHAnsi"/>
          <w:color w:val="000000" w:themeColor="text1"/>
          <w:sz w:val="23"/>
          <w:szCs w:val="23"/>
        </w:rPr>
      </w:pPr>
      <w:r w:rsidRPr="000E722E">
        <w:rPr>
          <w:rFonts w:cstheme="minorHAnsi"/>
          <w:color w:val="000000" w:themeColor="text1"/>
          <w:sz w:val="23"/>
          <w:szCs w:val="23"/>
        </w:rPr>
        <w:t>Bauer, MS, Damschroder, L, Hagedorn, H, Smith, J, Kilbourne, AM. An Introduction to Implementation Science for the Non-Specialist. BMC Psychology. 2015; 3(1):32.</w:t>
      </w:r>
    </w:p>
    <w:p w14:paraId="02C41C2A" w14:textId="77777777" w:rsidR="00C3434A" w:rsidRPr="000E722E" w:rsidRDefault="00C3434A" w:rsidP="002D4662">
      <w:pPr>
        <w:spacing w:after="0" w:line="240" w:lineRule="auto"/>
        <w:ind w:left="360" w:hanging="360"/>
        <w:rPr>
          <w:rFonts w:cstheme="minorHAnsi"/>
          <w:color w:val="000000" w:themeColor="text1"/>
          <w:sz w:val="23"/>
          <w:szCs w:val="23"/>
        </w:rPr>
      </w:pPr>
    </w:p>
    <w:p w14:paraId="7F540A62" w14:textId="0C21ABAF" w:rsidR="00C3434A" w:rsidRPr="000E722E" w:rsidRDefault="00C3434A" w:rsidP="002D4662">
      <w:pPr>
        <w:spacing w:after="0" w:line="240" w:lineRule="auto"/>
        <w:ind w:left="360" w:hanging="360"/>
        <w:rPr>
          <w:rFonts w:cstheme="minorHAnsi"/>
          <w:color w:val="000000" w:themeColor="text1"/>
          <w:sz w:val="23"/>
          <w:szCs w:val="23"/>
        </w:rPr>
      </w:pPr>
      <w:r w:rsidRPr="000E722E">
        <w:rPr>
          <w:rFonts w:cstheme="minorHAnsi"/>
          <w:color w:val="000000" w:themeColor="text1"/>
          <w:sz w:val="23"/>
          <w:szCs w:val="23"/>
        </w:rPr>
        <w:t>Curran GM, Bauer M, Mittman B, Pyne JM, Stetler C. Effectiveness-implementation Hybrid Designs: Combining Elements of Clinical Effectiveness and Implementation Research to Enhance Public Health Impact. Medical Care. 2012;50(3):217-226.</w:t>
      </w:r>
    </w:p>
    <w:p w14:paraId="1A7D8A94" w14:textId="77777777" w:rsidR="00C3434A" w:rsidRPr="000E722E" w:rsidRDefault="00C3434A" w:rsidP="002D4662">
      <w:pPr>
        <w:spacing w:after="0" w:line="240" w:lineRule="auto"/>
        <w:ind w:left="720" w:hanging="720"/>
        <w:rPr>
          <w:rFonts w:cstheme="minorHAnsi"/>
          <w:color w:val="000000" w:themeColor="text1"/>
          <w:sz w:val="23"/>
          <w:szCs w:val="23"/>
        </w:rPr>
      </w:pPr>
    </w:p>
    <w:p w14:paraId="17E2B8F2" w14:textId="1B3C5DDF" w:rsidR="00C3434A" w:rsidRPr="000E722E" w:rsidRDefault="00316FC4" w:rsidP="002D4662">
      <w:pPr>
        <w:spacing w:after="0" w:line="240" w:lineRule="auto"/>
        <w:ind w:left="270" w:hanging="270"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  <w:r w:rsidRPr="000E722E">
        <w:rPr>
          <w:rFonts w:cstheme="minorHAnsi"/>
          <w:color w:val="000000" w:themeColor="text1"/>
          <w:sz w:val="23"/>
          <w:szCs w:val="23"/>
          <w:shd w:val="clear" w:color="auto" w:fill="FFFFFF"/>
        </w:rPr>
        <w:t>Curran GM. Implementation science made too simple: a teaching tool. Implement Sci Commun. 2020 Feb 25;1:27. doi: 10.1186/s43058-020-00001-z. PMID: 32885186; PMCID: PMC7427844.</w:t>
      </w:r>
    </w:p>
    <w:p w14:paraId="75E9E6F6" w14:textId="77777777" w:rsidR="00316FC4" w:rsidRPr="000E722E" w:rsidRDefault="00316FC4" w:rsidP="002D4662">
      <w:pPr>
        <w:spacing w:after="0" w:line="240" w:lineRule="auto"/>
        <w:ind w:left="720" w:hanging="720"/>
        <w:rPr>
          <w:rFonts w:cstheme="minorHAnsi"/>
          <w:color w:val="000000" w:themeColor="text1"/>
          <w:sz w:val="23"/>
          <w:szCs w:val="23"/>
        </w:rPr>
      </w:pPr>
    </w:p>
    <w:p w14:paraId="2E7F5F11" w14:textId="294E58FD" w:rsidR="00C3434A" w:rsidRPr="000E722E" w:rsidRDefault="00316FC4" w:rsidP="002D4662">
      <w:pPr>
        <w:spacing w:after="0" w:line="240" w:lineRule="auto"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  <w:r w:rsidRPr="000E722E">
        <w:rPr>
          <w:rFonts w:cstheme="minorHAnsi"/>
          <w:color w:val="000000" w:themeColor="text1"/>
          <w:sz w:val="23"/>
          <w:szCs w:val="23"/>
          <w:shd w:val="clear" w:color="auto" w:fill="FFFFFF"/>
        </w:rPr>
        <w:t>Kerkhoff AD, Farrand E, Marquez C, Cattamanchi A, Handley MA. Addressing health disparities through implementation science-a need to integrate an equity lens from the outset. Implement Sci. 2022 Jan 31;17(1):13. doi: 10.1186/s13012-022-01189-5. PMID: 35101088; PMCID: PMC8802460.</w:t>
      </w:r>
    </w:p>
    <w:p w14:paraId="58602726" w14:textId="718C177D" w:rsidR="00C3434A" w:rsidRPr="000E722E" w:rsidRDefault="00C3434A" w:rsidP="002D4662">
      <w:pPr>
        <w:spacing w:after="0" w:line="240" w:lineRule="auto"/>
        <w:ind w:left="274" w:hanging="274"/>
        <w:rPr>
          <w:rFonts w:cstheme="minorHAnsi"/>
          <w:color w:val="000000" w:themeColor="text1"/>
          <w:sz w:val="23"/>
          <w:szCs w:val="23"/>
        </w:rPr>
      </w:pPr>
    </w:p>
    <w:p w14:paraId="266E1D0F" w14:textId="563554B3" w:rsidR="00316FC4" w:rsidRPr="000E722E" w:rsidRDefault="00316FC4" w:rsidP="002D4662">
      <w:pPr>
        <w:spacing w:after="0" w:line="240" w:lineRule="auto"/>
        <w:ind w:left="270" w:hanging="270"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  <w:r w:rsidRPr="000E722E">
        <w:rPr>
          <w:rFonts w:cstheme="minorHAnsi"/>
          <w:color w:val="000000" w:themeColor="text1"/>
          <w:sz w:val="23"/>
          <w:szCs w:val="23"/>
          <w:shd w:val="clear" w:color="auto" w:fill="FFFFFF"/>
        </w:rPr>
        <w:t>Lane-Fall MB, Curran GM, Beidas RS. Scoping implementation science for the beginner: locating yourself on the "subway line" of translational research. BMC Med Res Methodol. 2019 Jun 28;19(1):133. doi: 10.1186/s12874-019-0783-z. PMID: 31253099; PMCID: PMC6599376.</w:t>
      </w:r>
    </w:p>
    <w:p w14:paraId="56FF2E05" w14:textId="77777777" w:rsidR="00316FC4" w:rsidRPr="000E722E" w:rsidRDefault="00316FC4" w:rsidP="002D4662">
      <w:pPr>
        <w:spacing w:after="0" w:line="240" w:lineRule="auto"/>
        <w:ind w:left="270" w:hanging="270"/>
        <w:rPr>
          <w:rFonts w:cstheme="minorHAnsi"/>
          <w:color w:val="000000" w:themeColor="text1"/>
          <w:sz w:val="23"/>
          <w:szCs w:val="23"/>
        </w:rPr>
      </w:pPr>
    </w:p>
    <w:p w14:paraId="4831C6B4" w14:textId="4C77D837" w:rsidR="00316FC4" w:rsidRPr="000E722E" w:rsidRDefault="00316FC4" w:rsidP="002D4662">
      <w:pPr>
        <w:spacing w:after="0" w:line="240" w:lineRule="auto"/>
        <w:ind w:left="270" w:hanging="270"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  <w:r w:rsidRPr="000E722E">
        <w:rPr>
          <w:rFonts w:cstheme="minorHAnsi"/>
          <w:color w:val="000000" w:themeColor="text1"/>
          <w:sz w:val="23"/>
          <w:szCs w:val="23"/>
          <w:shd w:val="clear" w:color="auto" w:fill="FFFFFF"/>
        </w:rPr>
        <w:t>Leeman, J., Rohweder, C., Lee, M. </w:t>
      </w:r>
      <w:r w:rsidRPr="000E722E">
        <w:rPr>
          <w:rFonts w:cstheme="minorHAnsi"/>
          <w:i/>
          <w:iCs/>
          <w:color w:val="000000" w:themeColor="text1"/>
          <w:sz w:val="23"/>
          <w:szCs w:val="23"/>
          <w:shd w:val="clear" w:color="auto" w:fill="FFFFFF"/>
        </w:rPr>
        <w:t>et al.</w:t>
      </w:r>
      <w:r w:rsidRPr="000E722E">
        <w:rPr>
          <w:rFonts w:cstheme="minorHAnsi"/>
          <w:color w:val="000000" w:themeColor="text1"/>
          <w:sz w:val="23"/>
          <w:szCs w:val="23"/>
          <w:shd w:val="clear" w:color="auto" w:fill="FFFFFF"/>
        </w:rPr>
        <w:t> Aligning implementation science with improvement practice: a call to action. </w:t>
      </w:r>
      <w:r w:rsidRPr="000E722E">
        <w:rPr>
          <w:rFonts w:cstheme="minorHAnsi"/>
          <w:i/>
          <w:iCs/>
          <w:color w:val="000000" w:themeColor="text1"/>
          <w:sz w:val="23"/>
          <w:szCs w:val="23"/>
          <w:shd w:val="clear" w:color="auto" w:fill="FFFFFF"/>
        </w:rPr>
        <w:t>Implement Sci Commun</w:t>
      </w:r>
      <w:r w:rsidRPr="000E722E">
        <w:rPr>
          <w:rFonts w:cstheme="minorHAnsi"/>
          <w:color w:val="000000" w:themeColor="text1"/>
          <w:sz w:val="23"/>
          <w:szCs w:val="23"/>
          <w:shd w:val="clear" w:color="auto" w:fill="FFFFFF"/>
        </w:rPr>
        <w:t> </w:t>
      </w:r>
      <w:r w:rsidRPr="000E722E">
        <w:rPr>
          <w:rFonts w:cstheme="minorHAnsi"/>
          <w:b/>
          <w:bCs/>
          <w:color w:val="000000" w:themeColor="text1"/>
          <w:sz w:val="23"/>
          <w:szCs w:val="23"/>
          <w:shd w:val="clear" w:color="auto" w:fill="FFFFFF"/>
        </w:rPr>
        <w:t>2</w:t>
      </w:r>
      <w:r w:rsidRPr="000E722E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, 99 (2021). </w:t>
      </w:r>
      <w:hyperlink r:id="rId6" w:history="1">
        <w:r w:rsidRPr="000E722E">
          <w:rPr>
            <w:rStyle w:val="Hyperlink"/>
            <w:rFonts w:cstheme="minorHAnsi"/>
            <w:color w:val="000000" w:themeColor="text1"/>
            <w:sz w:val="23"/>
            <w:szCs w:val="23"/>
            <w:shd w:val="clear" w:color="auto" w:fill="FFFFFF"/>
          </w:rPr>
          <w:t>https://doi.org/10.1186/s43058-021-00201-1</w:t>
        </w:r>
      </w:hyperlink>
    </w:p>
    <w:p w14:paraId="4586C0A6" w14:textId="77777777" w:rsidR="00316FC4" w:rsidRPr="000E722E" w:rsidRDefault="00316FC4" w:rsidP="002D4662">
      <w:pPr>
        <w:spacing w:after="0" w:line="240" w:lineRule="auto"/>
        <w:ind w:left="270" w:hanging="270"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</w:p>
    <w:p w14:paraId="37F3C36C" w14:textId="03631B17" w:rsidR="00C3434A" w:rsidRPr="000E722E" w:rsidRDefault="00C3434A" w:rsidP="002D4662">
      <w:pPr>
        <w:spacing w:after="0" w:line="240" w:lineRule="auto"/>
        <w:ind w:left="270" w:hanging="270"/>
        <w:rPr>
          <w:rStyle w:val="Hyperlink"/>
          <w:rFonts w:cstheme="minorHAnsi"/>
          <w:color w:val="000000" w:themeColor="text1"/>
          <w:sz w:val="23"/>
          <w:szCs w:val="23"/>
        </w:rPr>
      </w:pPr>
      <w:r w:rsidRPr="000E722E">
        <w:rPr>
          <w:rFonts w:cstheme="minorHAnsi"/>
          <w:color w:val="000000" w:themeColor="text1"/>
          <w:sz w:val="23"/>
          <w:szCs w:val="23"/>
        </w:rPr>
        <w:t xml:space="preserve">Nilsen, P. Making Sense of Implementation Theories, Models and Frameworks. Implementation Science. 2015; 10(1): 53. </w:t>
      </w:r>
      <w:hyperlink r:id="rId7" w:history="1">
        <w:r w:rsidRPr="000E722E">
          <w:rPr>
            <w:rStyle w:val="Hyperlink"/>
            <w:rFonts w:cstheme="minorHAnsi"/>
            <w:color w:val="000000" w:themeColor="text1"/>
            <w:sz w:val="23"/>
            <w:szCs w:val="23"/>
          </w:rPr>
          <w:t>https://doi.org/10.1186/s13012-015-0242-0</w:t>
        </w:r>
      </w:hyperlink>
    </w:p>
    <w:p w14:paraId="0C12F386" w14:textId="4E151350" w:rsidR="008657CC" w:rsidRPr="000E722E" w:rsidRDefault="008657CC" w:rsidP="002D4662">
      <w:pPr>
        <w:spacing w:after="0" w:line="240" w:lineRule="auto"/>
        <w:ind w:left="270" w:hanging="270"/>
        <w:rPr>
          <w:rStyle w:val="Hyperlink"/>
          <w:rFonts w:cstheme="minorHAnsi"/>
          <w:color w:val="000000" w:themeColor="text1"/>
          <w:sz w:val="23"/>
          <w:szCs w:val="23"/>
        </w:rPr>
      </w:pPr>
    </w:p>
    <w:p w14:paraId="2FA9F02D" w14:textId="77777777" w:rsidR="008657CC" w:rsidRPr="000E722E" w:rsidRDefault="008657CC" w:rsidP="008657CC">
      <w:pPr>
        <w:spacing w:after="0" w:line="240" w:lineRule="auto"/>
        <w:ind w:left="360" w:hanging="360"/>
        <w:rPr>
          <w:rFonts w:cstheme="minorHAnsi"/>
          <w:color w:val="000000" w:themeColor="text1"/>
          <w:sz w:val="23"/>
          <w:szCs w:val="23"/>
        </w:rPr>
      </w:pPr>
      <w:r w:rsidRPr="000E722E">
        <w:rPr>
          <w:rFonts w:cstheme="minorHAnsi"/>
          <w:color w:val="000000" w:themeColor="text1"/>
          <w:sz w:val="23"/>
          <w:szCs w:val="23"/>
        </w:rPr>
        <w:t>Powell, BJ, Waltz, TJ, Chinman, MJ, Damschroder, LJ, Smith, JL, Mattieu, MM, Proctor, EK, Kirchner, JE. A Refined Compilation of Implementation Strategies: Results from the Expert Recommendations for Implementing Change (ERIC) project. Implementation Science. 2015; 10(21). DOI 10.1186/s13012-015-0209-1</w:t>
      </w:r>
    </w:p>
    <w:p w14:paraId="256FBAB4" w14:textId="77777777" w:rsidR="008657CC" w:rsidRPr="000E722E" w:rsidRDefault="008657CC" w:rsidP="008657CC">
      <w:pPr>
        <w:spacing w:after="0" w:line="240" w:lineRule="auto"/>
        <w:ind w:left="360" w:hanging="360"/>
        <w:rPr>
          <w:rFonts w:cstheme="minorHAnsi"/>
          <w:color w:val="000000" w:themeColor="text1"/>
          <w:sz w:val="23"/>
          <w:szCs w:val="23"/>
        </w:rPr>
      </w:pPr>
    </w:p>
    <w:p w14:paraId="4A5A4263" w14:textId="77777777" w:rsidR="008657CC" w:rsidRPr="000E722E" w:rsidRDefault="008657CC" w:rsidP="008657CC">
      <w:pPr>
        <w:spacing w:after="0" w:line="240" w:lineRule="auto"/>
        <w:ind w:left="360" w:hanging="360"/>
        <w:rPr>
          <w:rFonts w:cstheme="minorHAnsi"/>
          <w:color w:val="000000" w:themeColor="text1"/>
          <w:sz w:val="23"/>
          <w:szCs w:val="23"/>
        </w:rPr>
      </w:pPr>
      <w:r w:rsidRPr="000E722E">
        <w:rPr>
          <w:rFonts w:cstheme="minorHAnsi"/>
          <w:color w:val="000000" w:themeColor="text1"/>
          <w:sz w:val="23"/>
          <w:szCs w:val="23"/>
        </w:rPr>
        <w:t xml:space="preserve"> Powell, BJ, Waltz, TJ, Chinman, MJ, Damschroder, LJ, Smith, JL, Mattieu, MM, Proctor, EK, Kirchner, JE. A Refined Compilation of Implementation Strategies: Results from the Expert Recommendations for Implementing Change (ERIC) project. Implementation Science. 2015; 10(21). DOI 10.1186/s13012-015-0209-1</w:t>
      </w:r>
    </w:p>
    <w:p w14:paraId="1992CC07" w14:textId="77777777" w:rsidR="008657CC" w:rsidRPr="000E722E" w:rsidRDefault="008657CC" w:rsidP="002D4662">
      <w:pPr>
        <w:spacing w:after="0" w:line="240" w:lineRule="auto"/>
        <w:ind w:left="270" w:hanging="270"/>
        <w:rPr>
          <w:rFonts w:cstheme="minorHAnsi"/>
          <w:color w:val="000000" w:themeColor="text1"/>
          <w:sz w:val="23"/>
          <w:szCs w:val="23"/>
        </w:rPr>
      </w:pPr>
    </w:p>
    <w:p w14:paraId="0B09B88C" w14:textId="4A50FBA0" w:rsidR="00C3434A" w:rsidRPr="000E722E" w:rsidRDefault="00316FC4" w:rsidP="002D4662">
      <w:pPr>
        <w:spacing w:after="0" w:line="240" w:lineRule="auto"/>
        <w:ind w:left="360" w:hanging="360"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  <w:r w:rsidRPr="000E722E">
        <w:rPr>
          <w:rFonts w:cstheme="minorHAnsi"/>
          <w:color w:val="000000" w:themeColor="text1"/>
          <w:sz w:val="23"/>
          <w:szCs w:val="23"/>
          <w:shd w:val="clear" w:color="auto" w:fill="FFFFFF"/>
        </w:rPr>
        <w:t>Proctor EK, Powell BJ, Baumann AA, Hamilton AM, Santens RL. Writing implementation research grant proposals: ten key ingredients. Implement Sci. 2012 Oct 12;7:96. doi: 10.1186/1748-5908-7-96. PMID: 23062065; PMCID: PMC3541090.</w:t>
      </w:r>
    </w:p>
    <w:p w14:paraId="1FD20451" w14:textId="77777777" w:rsidR="00FD4F06" w:rsidRPr="000E722E" w:rsidRDefault="00FD4F06" w:rsidP="002D4662">
      <w:pPr>
        <w:spacing w:after="0" w:line="240" w:lineRule="auto"/>
        <w:ind w:left="360" w:hanging="360"/>
        <w:rPr>
          <w:rFonts w:cstheme="minorHAnsi"/>
          <w:color w:val="000000" w:themeColor="text1"/>
          <w:sz w:val="23"/>
          <w:szCs w:val="23"/>
        </w:rPr>
      </w:pPr>
    </w:p>
    <w:p w14:paraId="2C49AE4C" w14:textId="43FA50C5" w:rsidR="00C3434A" w:rsidRPr="000E722E" w:rsidRDefault="00C3434A" w:rsidP="002D4662">
      <w:pPr>
        <w:spacing w:after="0" w:line="240" w:lineRule="auto"/>
        <w:ind w:left="360" w:hanging="360"/>
        <w:rPr>
          <w:rFonts w:cstheme="minorHAnsi"/>
          <w:color w:val="000000" w:themeColor="text1"/>
          <w:sz w:val="23"/>
          <w:szCs w:val="23"/>
        </w:rPr>
      </w:pPr>
      <w:r w:rsidRPr="000E722E">
        <w:rPr>
          <w:rFonts w:cstheme="minorHAnsi"/>
          <w:color w:val="000000" w:themeColor="text1"/>
          <w:sz w:val="23"/>
          <w:szCs w:val="23"/>
        </w:rPr>
        <w:t xml:space="preserve">Proctor, E, </w:t>
      </w:r>
      <w:proofErr w:type="spellStart"/>
      <w:r w:rsidRPr="000E722E">
        <w:rPr>
          <w:rFonts w:cstheme="minorHAnsi"/>
          <w:color w:val="000000" w:themeColor="text1"/>
          <w:sz w:val="23"/>
          <w:szCs w:val="23"/>
        </w:rPr>
        <w:t>Silmere</w:t>
      </w:r>
      <w:proofErr w:type="spellEnd"/>
      <w:r w:rsidRPr="000E722E">
        <w:rPr>
          <w:rFonts w:cstheme="minorHAnsi"/>
          <w:color w:val="000000" w:themeColor="text1"/>
          <w:sz w:val="23"/>
          <w:szCs w:val="23"/>
        </w:rPr>
        <w:t>, H, Raghavan, R, Hovmand, P, Aarons, G, Bunger, A, Griffney, R, Hensley, M. Outcomes for Implementation Research: Conceptual Distinctions, Measurement Challenges, and Research Agenda. Adm Policy Ment Health. 2011; 38: 65-76.</w:t>
      </w:r>
    </w:p>
    <w:p w14:paraId="7A21AD9C" w14:textId="327402F8" w:rsidR="00C3434A" w:rsidRPr="000E722E" w:rsidRDefault="00C3434A" w:rsidP="002D4662">
      <w:pPr>
        <w:spacing w:after="0" w:line="240" w:lineRule="auto"/>
        <w:ind w:left="360" w:hanging="360"/>
        <w:rPr>
          <w:rFonts w:cstheme="minorHAnsi"/>
          <w:color w:val="000000" w:themeColor="text1"/>
          <w:sz w:val="23"/>
          <w:szCs w:val="23"/>
        </w:rPr>
      </w:pPr>
    </w:p>
    <w:p w14:paraId="6081735F" w14:textId="5400AA29" w:rsidR="00C3434A" w:rsidRPr="000E722E" w:rsidRDefault="000E722E" w:rsidP="002D4662">
      <w:pPr>
        <w:spacing w:after="0" w:line="240" w:lineRule="auto"/>
        <w:ind w:left="270" w:hanging="270"/>
        <w:rPr>
          <w:rFonts w:cstheme="minorHAnsi"/>
          <w:color w:val="000000" w:themeColor="text1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CD783" wp14:editId="6C86AFC3">
                <wp:simplePos x="0" y="0"/>
                <wp:positionH relativeFrom="column">
                  <wp:posOffset>-9525</wp:posOffset>
                </wp:positionH>
                <wp:positionV relativeFrom="paragraph">
                  <wp:posOffset>962660</wp:posOffset>
                </wp:positionV>
                <wp:extent cx="1828800" cy="257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90C5B" w14:textId="4A1D9A44" w:rsidR="000E722E" w:rsidRPr="000E722E" w:rsidRDefault="000E722E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722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March 2023_ks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CD7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5pt;margin-top:75.8pt;width:2in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" fillcolor="white [3201]" stroked="f" strokeweight=".5pt">
                <v:textbox>
                  <w:txbxContent>
                    <w:p w14:paraId="61490C5B" w14:textId="4A1D9A44" w:rsidR="000E722E" w:rsidRPr="000E722E" w:rsidRDefault="000E722E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722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March 2023_ks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D423B70" wp14:editId="44806A8B">
            <wp:simplePos x="0" y="0"/>
            <wp:positionH relativeFrom="margin">
              <wp:align>right</wp:align>
            </wp:positionH>
            <wp:positionV relativeFrom="paragraph">
              <wp:posOffset>451485</wp:posOffset>
            </wp:positionV>
            <wp:extent cx="2600325" cy="703580"/>
            <wp:effectExtent l="0" t="0" r="9525" b="1270"/>
            <wp:wrapTight wrapText="bothSides">
              <wp:wrapPolygon edited="0">
                <wp:start x="0" y="0"/>
                <wp:lineTo x="0" y="21054"/>
                <wp:lineTo x="21521" y="21054"/>
                <wp:lineTo x="21521" y="0"/>
                <wp:lineTo x="0" y="0"/>
              </wp:wrapPolygon>
            </wp:wrapTight>
            <wp:docPr id="1" name="Picture 1" descr="Medical University of South Carolina logo to the left of South Carolina Clinical &amp; Translational Research Institute in white text on a dark blu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dical University of South Carolina logo to the left of South Carolina Clinical &amp; Translational Research Institute in white text on a dark blue background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4A" w:rsidRPr="000E722E">
        <w:rPr>
          <w:rFonts w:cstheme="minorHAnsi"/>
          <w:color w:val="000000" w:themeColor="text1"/>
          <w:sz w:val="23"/>
          <w:szCs w:val="23"/>
        </w:rPr>
        <w:t xml:space="preserve">Tabak, R, </w:t>
      </w:r>
      <w:proofErr w:type="spellStart"/>
      <w:r w:rsidR="00C3434A" w:rsidRPr="000E722E">
        <w:rPr>
          <w:rFonts w:cstheme="minorHAnsi"/>
          <w:color w:val="000000" w:themeColor="text1"/>
          <w:sz w:val="23"/>
          <w:szCs w:val="23"/>
        </w:rPr>
        <w:t>Khoong</w:t>
      </w:r>
      <w:proofErr w:type="spellEnd"/>
      <w:r w:rsidR="00C3434A" w:rsidRPr="000E722E">
        <w:rPr>
          <w:rFonts w:cstheme="minorHAnsi"/>
          <w:color w:val="000000" w:themeColor="text1"/>
          <w:sz w:val="23"/>
          <w:szCs w:val="23"/>
        </w:rPr>
        <w:t xml:space="preserve">, E, Chambers, D, &amp; Brownson, R. Bridging Research and Practice. American Journal of Preventive Medicine. 2012; 43(3): 337-350. </w:t>
      </w:r>
    </w:p>
    <w:sectPr w:rsidR="00C3434A" w:rsidRPr="000E722E" w:rsidSect="000E722E"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64C3" w14:textId="77777777" w:rsidR="00D27201" w:rsidRDefault="00D27201" w:rsidP="002D4662">
      <w:pPr>
        <w:spacing w:after="0" w:line="240" w:lineRule="auto"/>
      </w:pPr>
      <w:r>
        <w:separator/>
      </w:r>
    </w:p>
  </w:endnote>
  <w:endnote w:type="continuationSeparator" w:id="0">
    <w:p w14:paraId="5EC4BE0F" w14:textId="77777777" w:rsidR="00D27201" w:rsidRDefault="00D27201" w:rsidP="002D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660B" w14:textId="77777777" w:rsidR="00D27201" w:rsidRDefault="00D27201" w:rsidP="002D4662">
      <w:pPr>
        <w:spacing w:after="0" w:line="240" w:lineRule="auto"/>
      </w:pPr>
      <w:r>
        <w:separator/>
      </w:r>
    </w:p>
  </w:footnote>
  <w:footnote w:type="continuationSeparator" w:id="0">
    <w:p w14:paraId="6CBCFB4E" w14:textId="77777777" w:rsidR="00D27201" w:rsidRDefault="00D27201" w:rsidP="002D4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NzM1s7QwNzQysTBR0lEKTi0uzszPAykwrAUAzfzdeSwAAAA="/>
  </w:docVars>
  <w:rsids>
    <w:rsidRoot w:val="00C3434A"/>
    <w:rsid w:val="000B4B86"/>
    <w:rsid w:val="000E722E"/>
    <w:rsid w:val="000F5464"/>
    <w:rsid w:val="002D4662"/>
    <w:rsid w:val="00316FC4"/>
    <w:rsid w:val="003F4F77"/>
    <w:rsid w:val="00483872"/>
    <w:rsid w:val="006148DC"/>
    <w:rsid w:val="008657CC"/>
    <w:rsid w:val="00A21F67"/>
    <w:rsid w:val="00C3434A"/>
    <w:rsid w:val="00D27201"/>
    <w:rsid w:val="00FD4F06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84D79"/>
  <w15:chartTrackingRefBased/>
  <w15:docId w15:val="{120AC560-53B9-4E25-B580-F1EA5B45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434A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F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62"/>
  </w:style>
  <w:style w:type="paragraph" w:styleId="Footer">
    <w:name w:val="footer"/>
    <w:basedOn w:val="Normal"/>
    <w:link w:val="FooterChar"/>
    <w:uiPriority w:val="99"/>
    <w:unhideWhenUsed/>
    <w:rsid w:val="002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62"/>
  </w:style>
  <w:style w:type="paragraph" w:styleId="Title">
    <w:name w:val="Title"/>
    <w:basedOn w:val="Normal"/>
    <w:next w:val="Normal"/>
    <w:link w:val="TitleChar"/>
    <w:uiPriority w:val="10"/>
    <w:qFormat/>
    <w:rsid w:val="000E72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2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722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oi.org/10.1186/s13012-015-0242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86/s43058-021-00201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Sterba</dc:creator>
  <cp:keywords/>
  <dc:description/>
  <cp:lastModifiedBy>Hutchison, Danielle</cp:lastModifiedBy>
  <cp:revision>3</cp:revision>
  <dcterms:created xsi:type="dcterms:W3CDTF">2023-04-05T13:40:00Z</dcterms:created>
  <dcterms:modified xsi:type="dcterms:W3CDTF">2023-04-05T13:57:00Z</dcterms:modified>
</cp:coreProperties>
</file>